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2E3" w:rsidRPr="00C812E3" w:rsidRDefault="00C812E3" w:rsidP="005265CA">
      <w:pPr>
        <w:spacing w:after="120"/>
        <w:jc w:val="both"/>
        <w:rPr>
          <w:b/>
        </w:rPr>
      </w:pPr>
      <w:r w:rsidRPr="00C812E3">
        <w:rPr>
          <w:b/>
        </w:rPr>
        <w:t>ALISON MEW, M</w:t>
      </w:r>
      <w:r>
        <w:rPr>
          <w:b/>
        </w:rPr>
        <w:t xml:space="preserve">Sc, </w:t>
      </w:r>
      <w:proofErr w:type="spellStart"/>
      <w:r w:rsidRPr="00C812E3">
        <w:rPr>
          <w:b/>
        </w:rPr>
        <w:t>B.Sc</w:t>
      </w:r>
      <w:proofErr w:type="spellEnd"/>
    </w:p>
    <w:p w:rsidR="005265CA" w:rsidRDefault="005265CA" w:rsidP="005265CA">
      <w:pPr>
        <w:spacing w:after="120"/>
        <w:jc w:val="both"/>
      </w:pPr>
      <w:r>
        <w:t>Ms. Mew was appointed an independent non-executive d</w:t>
      </w:r>
      <w:r w:rsidRPr="00C962A8">
        <w:t>irec</w:t>
      </w:r>
      <w:r>
        <w:t>tor of MCP on 24 July 2018.</w:t>
      </w:r>
    </w:p>
    <w:p w:rsidR="005265CA" w:rsidRDefault="005265CA" w:rsidP="005265CA">
      <w:pPr>
        <w:spacing w:after="120"/>
        <w:jc w:val="both"/>
      </w:pPr>
      <w:r>
        <w:t>Ms. Mew has more than 30 years of leadership and executive management experience in Australasia across a diverse range of functions within the biopharmaceutical and health services sectors. Her experience includes product manufacturing, quality systems, logistics, sales and marketing, as well as research and development. She is also familiar with the regulatory environment that governs the healthcare market. In addition to these technical and operational activities, she has been involved in corporate acquisitions and divestments as well as the strategic planning process.</w:t>
      </w:r>
    </w:p>
    <w:p w:rsidR="005265CA" w:rsidRDefault="005265CA" w:rsidP="005265CA">
      <w:pPr>
        <w:spacing w:after="120"/>
        <w:jc w:val="both"/>
      </w:pPr>
      <w:r>
        <w:t>Ms. Mew, with a background in science, has recently held the positions of Chief Operating Officer and then Chief Executive Officer of Genetic Technologies Limited, an ASX and NASDAQ listed leading edge genetic testing services business.</w:t>
      </w:r>
    </w:p>
    <w:p w:rsidR="005265CA" w:rsidRDefault="005265CA" w:rsidP="005265CA">
      <w:pPr>
        <w:spacing w:after="120"/>
        <w:jc w:val="both"/>
      </w:pPr>
      <w:r>
        <w:t xml:space="preserve">Currently a Consultant / Director for the Centre for Biopharmaceutical Excellence Pty Ltd, Ms. Mew provides consulting services to the life sciences industry, in areas of technical operations, strategy and management. Ms. Mew has also held consulting and senior managerial positions with large multinational companies as well as SMEs, including CSL Limited, Innovative Process Solutions Pty Ltd and Ego Pharmaceuticals Pty Ltd and has recent relevant experience in the Asian market, consulting on manufacturing processes and compliance. </w:t>
      </w:r>
    </w:p>
    <w:p w:rsidR="005265CA" w:rsidRDefault="005265CA" w:rsidP="005265CA">
      <w:pPr>
        <w:spacing w:after="120"/>
        <w:jc w:val="both"/>
      </w:pPr>
      <w:r>
        <w:t>Ms. Mew holds a Bachelor of Science and a Master of Science (Microbiology) and has undertaken the Executive Development Programme at Melbourne Business School.</w:t>
      </w:r>
    </w:p>
    <w:p w:rsidR="00936513" w:rsidRDefault="00936513">
      <w:bookmarkStart w:id="0" w:name="_GoBack"/>
      <w:bookmarkEnd w:id="0"/>
    </w:p>
    <w:sectPr w:rsidR="009365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5CA"/>
    <w:rsid w:val="005265CA"/>
    <w:rsid w:val="00936513"/>
    <w:rsid w:val="00C81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65CA"/>
    <w:pPr>
      <w:spacing w:after="0" w:line="240" w:lineRule="auto"/>
    </w:pPr>
    <w:rPr>
      <w:rFonts w:ascii="Arial" w:eastAsia="Times New Roman" w:hAnsi="Arial"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265CA"/>
    <w:pPr>
      <w:spacing w:after="200"/>
      <w:ind w:left="709"/>
    </w:pPr>
  </w:style>
  <w:style w:type="character" w:customStyle="1" w:styleId="BodyTextChar">
    <w:name w:val="Body Text Char"/>
    <w:basedOn w:val="DefaultParagraphFont"/>
    <w:link w:val="BodyText"/>
    <w:rsid w:val="005265CA"/>
    <w:rPr>
      <w:rFonts w:ascii="Arial" w:eastAsia="Times New Roman" w:hAnsi="Arial"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65CA"/>
    <w:pPr>
      <w:spacing w:after="0" w:line="240" w:lineRule="auto"/>
    </w:pPr>
    <w:rPr>
      <w:rFonts w:ascii="Arial" w:eastAsia="Times New Roman" w:hAnsi="Arial"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265CA"/>
    <w:pPr>
      <w:spacing w:after="200"/>
      <w:ind w:left="709"/>
    </w:pPr>
  </w:style>
  <w:style w:type="character" w:customStyle="1" w:styleId="BodyTextChar">
    <w:name w:val="Body Text Char"/>
    <w:basedOn w:val="DefaultParagraphFont"/>
    <w:link w:val="BodyText"/>
    <w:rsid w:val="005265CA"/>
    <w:rPr>
      <w:rFonts w:ascii="Arial" w:eastAsia="Times New Roman" w:hAnsi="Arial"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Bennett</dc:creator>
  <cp:lastModifiedBy>Connie Meintanis</cp:lastModifiedBy>
  <cp:revision>2</cp:revision>
  <dcterms:created xsi:type="dcterms:W3CDTF">2018-08-01T04:21:00Z</dcterms:created>
  <dcterms:modified xsi:type="dcterms:W3CDTF">2018-08-01T04:21:00Z</dcterms:modified>
</cp:coreProperties>
</file>